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45" w:rsidRDefault="00D03FF9" w:rsidP="001731BB">
      <w:pPr>
        <w:pStyle w:val="DocumentType"/>
        <w:tabs>
          <w:tab w:val="left" w:pos="360"/>
        </w:tabs>
        <w:jc w:val="right"/>
        <w:outlineLvl w:val="0"/>
        <w:rPr>
          <w:b w:val="0"/>
          <w:i/>
          <w:iCs/>
          <w:caps w:val="0"/>
          <w:noProof/>
          <w:color w:val="000000"/>
          <w:sz w:val="16"/>
          <w:szCs w:val="20"/>
        </w:rPr>
      </w:pPr>
      <w:r>
        <w:rPr>
          <w:b w:val="0"/>
          <w:i/>
          <w:iCs/>
          <w:caps w:val="0"/>
          <w:noProof/>
          <w:color w:val="000000"/>
          <w:sz w:val="16"/>
          <w:szCs w:val="20"/>
        </w:rPr>
        <w:drawing>
          <wp:anchor distT="0" distB="0" distL="114300" distR="114300" simplePos="0" relativeHeight="251659264" behindDoc="1" locked="0" layoutInCell="1" allowOverlap="1" wp14:anchorId="6C6DA7A2" wp14:editId="45C4E624">
            <wp:simplePos x="0" y="0"/>
            <wp:positionH relativeFrom="column">
              <wp:posOffset>1398270</wp:posOffset>
            </wp:positionH>
            <wp:positionV relativeFrom="paragraph">
              <wp:posOffset>16510</wp:posOffset>
            </wp:positionV>
            <wp:extent cx="1645920" cy="16243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fp_logo_high_res 08201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9" t="2067" r="4651" b="2843"/>
                    <a:stretch/>
                  </pic:blipFill>
                  <pic:spPr bwMode="auto">
                    <a:xfrm>
                      <a:off x="0" y="0"/>
                      <a:ext cx="1645920" cy="162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i/>
          <w:iCs/>
          <w:caps w:val="0"/>
          <w:noProof/>
          <w:color w:val="000000"/>
          <w:sz w:val="16"/>
          <w:szCs w:val="20"/>
        </w:rPr>
        <w:drawing>
          <wp:anchor distT="0" distB="0" distL="114300" distR="114300" simplePos="0" relativeHeight="251660288" behindDoc="1" locked="0" layoutInCell="1" allowOverlap="1" wp14:anchorId="3E493452" wp14:editId="19690190">
            <wp:simplePos x="0" y="0"/>
            <wp:positionH relativeFrom="column">
              <wp:posOffset>3640455</wp:posOffset>
            </wp:positionH>
            <wp:positionV relativeFrom="paragraph">
              <wp:posOffset>130175</wp:posOffset>
            </wp:positionV>
            <wp:extent cx="1645920" cy="14046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C_Square_Only_Col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74A3" w:rsidRPr="002150FD" w:rsidRDefault="00D03FF9" w:rsidP="00D03FF9">
      <w:pPr>
        <w:pStyle w:val="DocumentType"/>
        <w:tabs>
          <w:tab w:val="left" w:pos="360"/>
        </w:tabs>
        <w:outlineLvl w:val="0"/>
        <w:rPr>
          <w:b w:val="0"/>
          <w:i/>
          <w:iCs/>
          <w:caps w:val="0"/>
          <w:color w:val="000000"/>
          <w:sz w:val="16"/>
          <w:szCs w:val="20"/>
        </w:rPr>
      </w:pPr>
      <w:r>
        <w:rPr>
          <w:b w:val="0"/>
          <w:i/>
          <w:iCs/>
          <w:caps w:val="0"/>
          <w:color w:val="000000"/>
          <w:sz w:val="16"/>
          <w:szCs w:val="20"/>
        </w:rPr>
        <w:br w:type="textWrapping" w:clear="all"/>
      </w:r>
    </w:p>
    <w:p w:rsidR="007974A3" w:rsidRPr="002150FD" w:rsidRDefault="007974A3" w:rsidP="001731BB">
      <w:pPr>
        <w:pStyle w:val="DocumentType"/>
        <w:tabs>
          <w:tab w:val="left" w:pos="360"/>
        </w:tabs>
        <w:outlineLvl w:val="0"/>
        <w:rPr>
          <w:sz w:val="18"/>
        </w:rPr>
      </w:pPr>
    </w:p>
    <w:p w:rsidR="007974A3" w:rsidRPr="002150FD" w:rsidRDefault="007974A3" w:rsidP="001731BB">
      <w:pPr>
        <w:pStyle w:val="DocumentType"/>
        <w:tabs>
          <w:tab w:val="left" w:pos="360"/>
        </w:tabs>
        <w:outlineLvl w:val="0"/>
        <w:rPr>
          <w:b w:val="0"/>
          <w:color w:val="A6A6A6"/>
          <w:sz w:val="14"/>
          <w:szCs w:val="16"/>
        </w:rPr>
      </w:pPr>
    </w:p>
    <w:p w:rsidR="007974A3" w:rsidRDefault="00241D55" w:rsidP="001731BB">
      <w:pPr>
        <w:pStyle w:val="DateandTime"/>
        <w:tabs>
          <w:tab w:val="left" w:pos="360"/>
        </w:tabs>
        <w:outlineLvl w:val="0"/>
        <w:rPr>
          <w:rFonts w:ascii="Georgia" w:hAnsi="Georgia"/>
          <w:color w:val="00264F"/>
          <w:sz w:val="40"/>
          <w:szCs w:val="40"/>
        </w:rPr>
      </w:pPr>
      <w:r>
        <w:rPr>
          <w:rFonts w:ascii="Georgia" w:hAnsi="Georgia"/>
          <w:color w:val="00264F"/>
          <w:sz w:val="40"/>
          <w:szCs w:val="40"/>
        </w:rPr>
        <w:t>Corporate Inversions and Tax Policy</w:t>
      </w:r>
    </w:p>
    <w:p w:rsidR="00C4592E" w:rsidRPr="00ED2BF5" w:rsidRDefault="00C4592E" w:rsidP="001731BB">
      <w:pPr>
        <w:pStyle w:val="DateandTime"/>
        <w:tabs>
          <w:tab w:val="left" w:pos="360"/>
        </w:tabs>
        <w:outlineLvl w:val="0"/>
        <w:rPr>
          <w:rFonts w:ascii="Georgia" w:hAnsi="Georgia"/>
          <w:i/>
          <w:color w:val="00264F"/>
          <w:sz w:val="28"/>
          <w:szCs w:val="40"/>
        </w:rPr>
      </w:pPr>
      <w:r w:rsidRPr="00ED2BF5">
        <w:rPr>
          <w:rFonts w:ascii="Georgia" w:hAnsi="Georgia"/>
          <w:i/>
          <w:color w:val="00264F"/>
          <w:sz w:val="28"/>
          <w:szCs w:val="40"/>
        </w:rPr>
        <w:t>Featuring Keynote Remarks by Senator Orrin Hatch</w:t>
      </w:r>
    </w:p>
    <w:p w:rsidR="007974A3" w:rsidRPr="00EA6476" w:rsidRDefault="002A4E85" w:rsidP="001731BB">
      <w:pPr>
        <w:pStyle w:val="DateandTime"/>
        <w:tabs>
          <w:tab w:val="left" w:pos="360"/>
        </w:tabs>
        <w:jc w:val="both"/>
        <w:outlineLvl w:val="0"/>
      </w:pPr>
      <w:r>
        <w:t xml:space="preserve">Friday, January </w:t>
      </w:r>
      <w:r w:rsidR="00241D55">
        <w:t>23</w:t>
      </w:r>
      <w:r w:rsidR="00241D55" w:rsidRPr="00241D55">
        <w:rPr>
          <w:vertAlign w:val="superscript"/>
        </w:rPr>
        <w:t>rd</w:t>
      </w:r>
      <w:r>
        <w:t>,</w:t>
      </w:r>
      <w:r w:rsidR="00DF3078" w:rsidRPr="00EA6476">
        <w:t xml:space="preserve"> 201</w:t>
      </w:r>
      <w:r w:rsidR="00BF60AB">
        <w:t>5</w:t>
      </w:r>
      <w:r w:rsidR="00DF3078" w:rsidRPr="00EA6476">
        <w:t xml:space="preserve">, </w:t>
      </w:r>
      <w:r>
        <w:t>8:</w:t>
      </w:r>
      <w:r w:rsidR="00241D55">
        <w:t>50 AM – 1:15 PM</w:t>
      </w:r>
    </w:p>
    <w:p w:rsidR="00BF60AB" w:rsidRPr="00FB526E" w:rsidRDefault="00BF60AB" w:rsidP="001731BB">
      <w:pPr>
        <w:pStyle w:val="Location"/>
        <w:tabs>
          <w:tab w:val="left" w:pos="360"/>
        </w:tabs>
        <w:jc w:val="both"/>
        <w:outlineLvl w:val="0"/>
        <w:rPr>
          <w:b/>
        </w:rPr>
      </w:pPr>
      <w:r>
        <w:t xml:space="preserve">The Brookings Institution, </w:t>
      </w:r>
      <w:r w:rsidR="00241D55">
        <w:t>Falk Auditorium</w:t>
      </w:r>
      <w:r>
        <w:t>, 1775 Massachusetts Avenue NW, Washington, DC 20036</w:t>
      </w:r>
    </w:p>
    <w:p w:rsidR="00241D55" w:rsidRPr="00241D55" w:rsidRDefault="00C864FB" w:rsidP="001731BB">
      <w:pPr>
        <w:tabs>
          <w:tab w:val="left" w:pos="360"/>
        </w:tabs>
        <w:spacing w:line="240" w:lineRule="atLeast"/>
        <w:jc w:val="both"/>
        <w:rPr>
          <w:rFonts w:ascii="Arial" w:hAnsi="Arial"/>
          <w:color w:val="000000"/>
          <w:sz w:val="18"/>
          <w:szCs w:val="18"/>
        </w:rPr>
      </w:pPr>
      <w:r w:rsidRPr="00241D55">
        <w:rPr>
          <w:rFonts w:ascii="Arial" w:hAnsi="Arial"/>
          <w:color w:val="000000"/>
          <w:sz w:val="18"/>
          <w:szCs w:val="18"/>
        </w:rPr>
        <w:t>Corporate inversions</w:t>
      </w:r>
      <w:r>
        <w:rPr>
          <w:rFonts w:ascii="Arial" w:hAnsi="Arial"/>
          <w:color w:val="000000"/>
          <w:sz w:val="18"/>
          <w:szCs w:val="18"/>
        </w:rPr>
        <w:t xml:space="preserve">, which </w:t>
      </w:r>
      <w:r w:rsidR="00241D55" w:rsidRPr="00241D55">
        <w:rPr>
          <w:rFonts w:ascii="Arial" w:hAnsi="Arial"/>
          <w:color w:val="000000"/>
          <w:sz w:val="18"/>
          <w:szCs w:val="18"/>
        </w:rPr>
        <w:t>change the tax home of a multinational corporation by merging it with a foreign company that then becomes the parent of the multinational group</w:t>
      </w:r>
      <w:r>
        <w:rPr>
          <w:rFonts w:ascii="Arial" w:hAnsi="Arial"/>
          <w:color w:val="000000"/>
          <w:sz w:val="18"/>
          <w:szCs w:val="18"/>
        </w:rPr>
        <w:t xml:space="preserve">, </w:t>
      </w:r>
      <w:r w:rsidR="00241D55" w:rsidRPr="00241D55">
        <w:rPr>
          <w:rFonts w:ascii="Arial" w:hAnsi="Arial"/>
          <w:color w:val="000000"/>
          <w:sz w:val="18"/>
          <w:szCs w:val="18"/>
        </w:rPr>
        <w:t>received considerable attention in 2014, including from the IRS, which in September released a notice describing regulations the government intends to iss</w:t>
      </w:r>
      <w:bookmarkStart w:id="0" w:name="_GoBack"/>
      <w:bookmarkEnd w:id="0"/>
      <w:r w:rsidR="00241D55" w:rsidRPr="00241D55">
        <w:rPr>
          <w:rFonts w:ascii="Arial" w:hAnsi="Arial"/>
          <w:color w:val="000000"/>
          <w:sz w:val="18"/>
          <w:szCs w:val="18"/>
        </w:rPr>
        <w:t>ue to reduce the tax benefits of future inversion transactions.</w:t>
      </w:r>
      <w:r w:rsidR="00241D55">
        <w:rPr>
          <w:rFonts w:ascii="Arial" w:hAnsi="Arial"/>
          <w:color w:val="000000"/>
          <w:sz w:val="18"/>
          <w:szCs w:val="18"/>
        </w:rPr>
        <w:t xml:space="preserve">  </w:t>
      </w:r>
      <w:r w:rsidR="00241D55" w:rsidRPr="00241D55">
        <w:rPr>
          <w:rFonts w:ascii="Arial" w:hAnsi="Arial"/>
          <w:color w:val="000000"/>
          <w:sz w:val="18"/>
          <w:szCs w:val="18"/>
        </w:rPr>
        <w:t>Corporate inversions elicit strong reactions</w:t>
      </w:r>
      <w:r>
        <w:rPr>
          <w:rFonts w:ascii="Arial" w:hAnsi="Arial"/>
          <w:color w:val="000000"/>
          <w:sz w:val="18"/>
          <w:szCs w:val="18"/>
        </w:rPr>
        <w:t>:</w:t>
      </w:r>
      <w:r w:rsidR="00241D55" w:rsidRPr="00241D55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s</w:t>
      </w:r>
      <w:r w:rsidR="00241D55" w:rsidRPr="00241D55">
        <w:rPr>
          <w:rFonts w:ascii="Arial" w:hAnsi="Arial"/>
          <w:color w:val="000000"/>
          <w:sz w:val="18"/>
          <w:szCs w:val="18"/>
        </w:rPr>
        <w:t xml:space="preserve">ome </w:t>
      </w:r>
      <w:r>
        <w:rPr>
          <w:rFonts w:ascii="Arial" w:hAnsi="Arial"/>
          <w:color w:val="000000"/>
          <w:sz w:val="18"/>
          <w:szCs w:val="18"/>
        </w:rPr>
        <w:t>call</w:t>
      </w:r>
      <w:r w:rsidRPr="00241D55">
        <w:rPr>
          <w:rFonts w:ascii="Arial" w:hAnsi="Arial"/>
          <w:color w:val="000000"/>
          <w:sz w:val="18"/>
          <w:szCs w:val="18"/>
        </w:rPr>
        <w:t xml:space="preserve"> </w:t>
      </w:r>
      <w:r w:rsidR="00241D55" w:rsidRPr="00241D55">
        <w:rPr>
          <w:rFonts w:ascii="Arial" w:hAnsi="Arial"/>
          <w:color w:val="000000"/>
          <w:sz w:val="18"/>
          <w:szCs w:val="18"/>
        </w:rPr>
        <w:t>U</w:t>
      </w:r>
      <w:r>
        <w:rPr>
          <w:rFonts w:ascii="Arial" w:hAnsi="Arial"/>
          <w:color w:val="000000"/>
          <w:sz w:val="18"/>
          <w:szCs w:val="18"/>
        </w:rPr>
        <w:t>.</w:t>
      </w:r>
      <w:r w:rsidR="00241D55" w:rsidRPr="00241D55">
        <w:rPr>
          <w:rFonts w:ascii="Arial" w:hAnsi="Arial"/>
          <w:color w:val="000000"/>
          <w:sz w:val="18"/>
          <w:szCs w:val="18"/>
        </w:rPr>
        <w:t>S</w:t>
      </w:r>
      <w:r>
        <w:rPr>
          <w:rFonts w:ascii="Arial" w:hAnsi="Arial"/>
          <w:color w:val="000000"/>
          <w:sz w:val="18"/>
          <w:szCs w:val="18"/>
        </w:rPr>
        <w:t>.</w:t>
      </w:r>
      <w:r w:rsidR="00241D55" w:rsidRPr="00241D55">
        <w:rPr>
          <w:rFonts w:ascii="Arial" w:hAnsi="Arial"/>
          <w:color w:val="000000"/>
          <w:sz w:val="18"/>
          <w:szCs w:val="18"/>
        </w:rPr>
        <w:t xml:space="preserve"> companies involved in these transactions “unpatriotic</w:t>
      </w:r>
      <w:r>
        <w:rPr>
          <w:rFonts w:ascii="Arial" w:hAnsi="Arial"/>
          <w:color w:val="000000"/>
          <w:sz w:val="18"/>
          <w:szCs w:val="18"/>
        </w:rPr>
        <w:t>,</w:t>
      </w:r>
      <w:r w:rsidR="00241D55" w:rsidRPr="00241D55">
        <w:rPr>
          <w:rFonts w:ascii="Arial" w:hAnsi="Arial"/>
          <w:color w:val="000000"/>
          <w:sz w:val="18"/>
          <w:szCs w:val="18"/>
        </w:rPr>
        <w:t xml:space="preserve">” </w:t>
      </w:r>
      <w:r>
        <w:rPr>
          <w:rFonts w:ascii="Arial" w:hAnsi="Arial"/>
          <w:color w:val="000000"/>
          <w:sz w:val="18"/>
          <w:szCs w:val="18"/>
        </w:rPr>
        <w:t>while o</w:t>
      </w:r>
      <w:r w:rsidR="00241D55" w:rsidRPr="00241D55">
        <w:rPr>
          <w:rFonts w:ascii="Arial" w:hAnsi="Arial"/>
          <w:color w:val="000000"/>
          <w:sz w:val="18"/>
          <w:szCs w:val="18"/>
        </w:rPr>
        <w:t xml:space="preserve">thers view </w:t>
      </w:r>
      <w:r>
        <w:rPr>
          <w:rFonts w:ascii="Arial" w:hAnsi="Arial"/>
          <w:color w:val="000000"/>
          <w:sz w:val="18"/>
          <w:szCs w:val="18"/>
        </w:rPr>
        <w:t xml:space="preserve">them </w:t>
      </w:r>
      <w:r w:rsidR="00241D55" w:rsidRPr="00241D55">
        <w:rPr>
          <w:rFonts w:ascii="Arial" w:hAnsi="Arial"/>
          <w:color w:val="000000"/>
          <w:sz w:val="18"/>
          <w:szCs w:val="18"/>
        </w:rPr>
        <w:t>as symptomatic of an out-of-step U</w:t>
      </w:r>
      <w:r>
        <w:rPr>
          <w:rFonts w:ascii="Arial" w:hAnsi="Arial"/>
          <w:color w:val="000000"/>
          <w:sz w:val="18"/>
          <w:szCs w:val="18"/>
        </w:rPr>
        <w:t>.</w:t>
      </w:r>
      <w:r w:rsidR="00241D55" w:rsidRPr="00241D55">
        <w:rPr>
          <w:rFonts w:ascii="Arial" w:hAnsi="Arial"/>
          <w:color w:val="000000"/>
          <w:sz w:val="18"/>
          <w:szCs w:val="18"/>
        </w:rPr>
        <w:t>S</w:t>
      </w:r>
      <w:r>
        <w:rPr>
          <w:rFonts w:ascii="Arial" w:hAnsi="Arial"/>
          <w:color w:val="000000"/>
          <w:sz w:val="18"/>
          <w:szCs w:val="18"/>
        </w:rPr>
        <w:t>.</w:t>
      </w:r>
      <w:r w:rsidR="00241D55" w:rsidRPr="00241D55">
        <w:rPr>
          <w:rFonts w:ascii="Arial" w:hAnsi="Arial"/>
          <w:color w:val="000000"/>
          <w:sz w:val="18"/>
          <w:szCs w:val="18"/>
        </w:rPr>
        <w:t xml:space="preserve"> corporate tax system, with its high rate and worldwide reach that differs from the territorial taxes widely used by other countries.</w:t>
      </w:r>
      <w:r w:rsidR="00085545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These</w:t>
      </w:r>
      <w:r w:rsidRPr="00241D55">
        <w:rPr>
          <w:rFonts w:ascii="Arial" w:hAnsi="Arial"/>
          <w:color w:val="000000"/>
          <w:sz w:val="18"/>
          <w:szCs w:val="18"/>
        </w:rPr>
        <w:t xml:space="preserve"> </w:t>
      </w:r>
      <w:r w:rsidR="00241D55" w:rsidRPr="00241D55">
        <w:rPr>
          <w:rFonts w:ascii="Arial" w:hAnsi="Arial"/>
          <w:color w:val="000000"/>
          <w:sz w:val="18"/>
          <w:szCs w:val="18"/>
        </w:rPr>
        <w:t xml:space="preserve">inversions are </w:t>
      </w:r>
      <w:r>
        <w:rPr>
          <w:rFonts w:ascii="Arial" w:hAnsi="Arial"/>
          <w:color w:val="000000"/>
          <w:sz w:val="18"/>
          <w:szCs w:val="18"/>
        </w:rPr>
        <w:t xml:space="preserve">also </w:t>
      </w:r>
      <w:r w:rsidR="00241D55" w:rsidRPr="00241D55">
        <w:rPr>
          <w:rFonts w:ascii="Arial" w:hAnsi="Arial"/>
          <w:color w:val="000000"/>
          <w:sz w:val="18"/>
          <w:szCs w:val="18"/>
        </w:rPr>
        <w:t>not unique to the U</w:t>
      </w:r>
      <w:r>
        <w:rPr>
          <w:rFonts w:ascii="Arial" w:hAnsi="Arial"/>
          <w:color w:val="000000"/>
          <w:sz w:val="18"/>
          <w:szCs w:val="18"/>
        </w:rPr>
        <w:t>.</w:t>
      </w:r>
      <w:r w:rsidR="00241D55" w:rsidRPr="00241D55">
        <w:rPr>
          <w:rFonts w:ascii="Arial" w:hAnsi="Arial"/>
          <w:color w:val="000000"/>
          <w:sz w:val="18"/>
          <w:szCs w:val="18"/>
        </w:rPr>
        <w:t>S</w:t>
      </w:r>
      <w:r>
        <w:rPr>
          <w:rFonts w:ascii="Arial" w:hAnsi="Arial"/>
          <w:color w:val="000000"/>
          <w:sz w:val="18"/>
          <w:szCs w:val="18"/>
        </w:rPr>
        <w:t>, with f</w:t>
      </w:r>
      <w:r w:rsidR="00241D55" w:rsidRPr="00241D55">
        <w:rPr>
          <w:rFonts w:ascii="Arial" w:hAnsi="Arial"/>
          <w:color w:val="000000"/>
          <w:sz w:val="18"/>
          <w:szCs w:val="18"/>
        </w:rPr>
        <w:t xml:space="preserve">irms in the United Kingdom and </w:t>
      </w:r>
      <w:r>
        <w:rPr>
          <w:rFonts w:ascii="Arial" w:hAnsi="Arial"/>
          <w:color w:val="000000"/>
          <w:sz w:val="18"/>
          <w:szCs w:val="18"/>
        </w:rPr>
        <w:t>elsewhere</w:t>
      </w:r>
      <w:r w:rsidR="00241D55" w:rsidRPr="00241D55">
        <w:rPr>
          <w:rFonts w:ascii="Arial" w:hAnsi="Arial"/>
          <w:color w:val="000000"/>
          <w:sz w:val="18"/>
          <w:szCs w:val="18"/>
        </w:rPr>
        <w:t xml:space="preserve"> also </w:t>
      </w:r>
      <w:r>
        <w:rPr>
          <w:rFonts w:ascii="Arial" w:hAnsi="Arial"/>
          <w:color w:val="000000"/>
          <w:sz w:val="18"/>
          <w:szCs w:val="18"/>
        </w:rPr>
        <w:t>using them</w:t>
      </w:r>
      <w:r w:rsidRPr="00241D55">
        <w:rPr>
          <w:rFonts w:ascii="Arial" w:hAnsi="Arial"/>
          <w:color w:val="000000"/>
          <w:sz w:val="18"/>
          <w:szCs w:val="18"/>
        </w:rPr>
        <w:t xml:space="preserve"> </w:t>
      </w:r>
      <w:r w:rsidR="00241D55" w:rsidRPr="00241D55">
        <w:rPr>
          <w:rFonts w:ascii="Arial" w:hAnsi="Arial"/>
          <w:color w:val="000000"/>
          <w:sz w:val="18"/>
          <w:szCs w:val="18"/>
        </w:rPr>
        <w:t>during periods when their foreign incomes were subject to high rates of domestic taxation.</w:t>
      </w:r>
    </w:p>
    <w:p w:rsidR="00241D55" w:rsidRPr="00241D55" w:rsidRDefault="00241D55" w:rsidP="001731BB">
      <w:pPr>
        <w:tabs>
          <w:tab w:val="left" w:pos="360"/>
        </w:tabs>
        <w:spacing w:line="240" w:lineRule="atLeast"/>
        <w:jc w:val="both"/>
        <w:rPr>
          <w:rFonts w:ascii="Arial" w:hAnsi="Arial"/>
          <w:color w:val="000000"/>
          <w:sz w:val="18"/>
          <w:szCs w:val="18"/>
        </w:rPr>
      </w:pPr>
    </w:p>
    <w:p w:rsidR="00EA6476" w:rsidRDefault="00241D55" w:rsidP="001731BB">
      <w:pPr>
        <w:tabs>
          <w:tab w:val="left" w:pos="360"/>
        </w:tabs>
        <w:spacing w:line="240" w:lineRule="atLeast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On Friday, January 23</w:t>
      </w:r>
      <w:r w:rsidRPr="00241D55">
        <w:rPr>
          <w:rFonts w:ascii="Arial" w:hAnsi="Arial"/>
          <w:color w:val="000000"/>
          <w:sz w:val="18"/>
          <w:szCs w:val="18"/>
          <w:vertAlign w:val="superscript"/>
        </w:rPr>
        <w:t>rd</w:t>
      </w:r>
      <w:r>
        <w:rPr>
          <w:rFonts w:ascii="Arial" w:hAnsi="Arial"/>
          <w:color w:val="000000"/>
          <w:sz w:val="18"/>
          <w:szCs w:val="18"/>
        </w:rPr>
        <w:t>, the Urban-Brookings Tax Policy Center and the International Tax Policy Forum will co-host a conference</w:t>
      </w:r>
      <w:r w:rsidRPr="00241D55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examining</w:t>
      </w:r>
      <w:r w:rsidRPr="00241D55">
        <w:rPr>
          <w:rFonts w:ascii="Arial" w:hAnsi="Arial"/>
          <w:color w:val="000000"/>
          <w:sz w:val="18"/>
          <w:szCs w:val="18"/>
        </w:rPr>
        <w:t xml:space="preserve"> the history, causes, and consequences of corporate inversions, the policy response in the United Kingdom, and what actions the </w:t>
      </w:r>
      <w:r w:rsidR="00C864FB">
        <w:rPr>
          <w:rFonts w:ascii="Arial" w:hAnsi="Arial"/>
          <w:color w:val="000000"/>
          <w:sz w:val="18"/>
          <w:szCs w:val="18"/>
        </w:rPr>
        <w:t>U.S.</w:t>
      </w:r>
      <w:r w:rsidRPr="00241D55">
        <w:rPr>
          <w:rFonts w:ascii="Arial" w:hAnsi="Arial"/>
          <w:color w:val="000000"/>
          <w:sz w:val="18"/>
          <w:szCs w:val="18"/>
        </w:rPr>
        <w:t xml:space="preserve"> should take.</w:t>
      </w:r>
      <w:r w:rsidR="00914008">
        <w:rPr>
          <w:rFonts w:ascii="Arial" w:hAnsi="Arial"/>
          <w:color w:val="000000"/>
          <w:sz w:val="18"/>
          <w:szCs w:val="18"/>
        </w:rPr>
        <w:t xml:space="preserve">  Experts from a variety of backgrounds will share their perspectives, and Senator Orrin Hatch will give keynote remarks at the close of the event.</w:t>
      </w:r>
    </w:p>
    <w:p w:rsidR="00241D55" w:rsidRPr="00EA6476" w:rsidRDefault="00241D55" w:rsidP="001731BB">
      <w:pPr>
        <w:tabs>
          <w:tab w:val="left" w:pos="360"/>
        </w:tabs>
        <w:spacing w:line="240" w:lineRule="atLeast"/>
        <w:ind w:right="720"/>
        <w:jc w:val="both"/>
        <w:rPr>
          <w:rFonts w:ascii="Arial" w:hAnsi="Arial"/>
          <w:color w:val="000000"/>
          <w:sz w:val="18"/>
          <w:szCs w:val="18"/>
        </w:rPr>
      </w:pPr>
    </w:p>
    <w:tbl>
      <w:tblPr>
        <w:tblW w:w="10805" w:type="dxa"/>
        <w:tblCellMar>
          <w:left w:w="0" w:type="dxa"/>
          <w:bottom w:w="72" w:type="dxa"/>
          <w:right w:w="72" w:type="dxa"/>
        </w:tblCellMar>
        <w:tblLook w:val="00A0" w:firstRow="1" w:lastRow="0" w:firstColumn="1" w:lastColumn="0" w:noHBand="0" w:noVBand="0"/>
      </w:tblPr>
      <w:tblGrid>
        <w:gridCol w:w="5585"/>
        <w:gridCol w:w="5220"/>
      </w:tblGrid>
      <w:tr w:rsidR="00085545" w:rsidRPr="002A506F" w:rsidTr="001731BB">
        <w:tc>
          <w:tcPr>
            <w:tcW w:w="10805" w:type="dxa"/>
            <w:gridSpan w:val="2"/>
            <w:tcMar>
              <w:bottom w:w="72" w:type="dxa"/>
              <w:right w:w="72" w:type="dxa"/>
            </w:tcMar>
            <w:vAlign w:val="center"/>
          </w:tcPr>
          <w:p w:rsidR="00085545" w:rsidRDefault="00085545" w:rsidP="001731BB">
            <w:pPr>
              <w:pStyle w:val="ParticipantHeading"/>
              <w:tabs>
                <w:tab w:val="left" w:pos="1080"/>
              </w:tabs>
              <w:ind w:right="-67"/>
              <w:rPr>
                <w:color w:val="1F497D" w:themeColor="text2"/>
                <w:sz w:val="22"/>
                <w:szCs w:val="26"/>
              </w:rPr>
            </w:pPr>
            <w:r>
              <w:rPr>
                <w:color w:val="1F497D" w:themeColor="text2"/>
                <w:sz w:val="22"/>
                <w:szCs w:val="26"/>
              </w:rPr>
              <w:t xml:space="preserve">8:30 AM: </w:t>
            </w:r>
            <w:r w:rsidR="001731BB">
              <w:rPr>
                <w:color w:val="1F497D" w:themeColor="text2"/>
                <w:sz w:val="22"/>
                <w:szCs w:val="26"/>
              </w:rPr>
              <w:tab/>
            </w:r>
            <w:r>
              <w:rPr>
                <w:color w:val="1F497D" w:themeColor="text2"/>
                <w:sz w:val="22"/>
                <w:szCs w:val="26"/>
              </w:rPr>
              <w:t>Registration</w:t>
            </w:r>
          </w:p>
        </w:tc>
      </w:tr>
      <w:tr w:rsidR="007974A3" w:rsidRPr="002A506F" w:rsidTr="001731BB">
        <w:tc>
          <w:tcPr>
            <w:tcW w:w="10805" w:type="dxa"/>
            <w:gridSpan w:val="2"/>
            <w:tcMar>
              <w:bottom w:w="72" w:type="dxa"/>
              <w:right w:w="72" w:type="dxa"/>
            </w:tcMar>
            <w:vAlign w:val="center"/>
          </w:tcPr>
          <w:p w:rsidR="007974A3" w:rsidRPr="002A506F" w:rsidRDefault="002A506F" w:rsidP="001731BB">
            <w:pPr>
              <w:pStyle w:val="ParticipantHeading"/>
              <w:tabs>
                <w:tab w:val="left" w:pos="1080"/>
              </w:tabs>
              <w:ind w:right="-67"/>
              <w:rPr>
                <w:sz w:val="20"/>
                <w:szCs w:val="26"/>
              </w:rPr>
            </w:pPr>
            <w:r>
              <w:rPr>
                <w:color w:val="1F497D" w:themeColor="text2"/>
                <w:sz w:val="22"/>
                <w:szCs w:val="26"/>
              </w:rPr>
              <w:t xml:space="preserve">8:50 AM: </w:t>
            </w:r>
            <w:r w:rsidR="001731BB">
              <w:rPr>
                <w:color w:val="1F497D" w:themeColor="text2"/>
                <w:sz w:val="22"/>
                <w:szCs w:val="26"/>
              </w:rPr>
              <w:tab/>
            </w:r>
            <w:r w:rsidR="002A4E85" w:rsidRPr="002A506F">
              <w:rPr>
                <w:color w:val="1F497D" w:themeColor="text2"/>
                <w:sz w:val="22"/>
                <w:szCs w:val="26"/>
              </w:rPr>
              <w:t>Introduct</w:t>
            </w:r>
            <w:r w:rsidR="00241D55" w:rsidRPr="002A506F">
              <w:rPr>
                <w:color w:val="1F497D" w:themeColor="text2"/>
                <w:sz w:val="22"/>
                <w:szCs w:val="26"/>
              </w:rPr>
              <w:t>ory Remarks</w:t>
            </w:r>
          </w:p>
        </w:tc>
      </w:tr>
      <w:tr w:rsidR="007974A3" w:rsidRPr="002A506F" w:rsidTr="001731BB">
        <w:tc>
          <w:tcPr>
            <w:tcW w:w="5585" w:type="dxa"/>
            <w:tcMar>
              <w:bottom w:w="72" w:type="dxa"/>
              <w:right w:w="72" w:type="dxa"/>
            </w:tcMar>
          </w:tcPr>
          <w:p w:rsidR="00241D55" w:rsidRPr="002A506F" w:rsidRDefault="001731BB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sz w:val="18"/>
              </w:rPr>
            </w:pPr>
            <w:r>
              <w:rPr>
                <w:sz w:val="18"/>
              </w:rPr>
              <w:tab/>
            </w:r>
            <w:r w:rsidR="00241D55" w:rsidRPr="002A506F">
              <w:rPr>
                <w:sz w:val="18"/>
              </w:rPr>
              <w:t>William Gale</w:t>
            </w:r>
          </w:p>
          <w:p w:rsidR="00241D55" w:rsidRPr="002A506F" w:rsidRDefault="001731BB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ab/>
            </w:r>
            <w:r w:rsidR="00241D55" w:rsidRPr="002A506F">
              <w:rPr>
                <w:b w:val="0"/>
                <w:sz w:val="18"/>
              </w:rPr>
              <w:t>Co-Director, Urban-Brookings Tax Policy Center</w:t>
            </w:r>
          </w:p>
          <w:p w:rsidR="00AA5904" w:rsidRPr="002A506F" w:rsidRDefault="00AA5904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b w:val="0"/>
                <w:sz w:val="18"/>
              </w:rPr>
            </w:pPr>
          </w:p>
        </w:tc>
        <w:tc>
          <w:tcPr>
            <w:tcW w:w="5220" w:type="dxa"/>
            <w:tcMar>
              <w:bottom w:w="72" w:type="dxa"/>
              <w:right w:w="72" w:type="dxa"/>
            </w:tcMar>
          </w:tcPr>
          <w:p w:rsidR="00241D55" w:rsidRPr="002A506F" w:rsidRDefault="00241D55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sz w:val="18"/>
              </w:rPr>
            </w:pPr>
            <w:r w:rsidRPr="002A506F">
              <w:rPr>
                <w:sz w:val="18"/>
              </w:rPr>
              <w:t>John Samuels</w:t>
            </w:r>
          </w:p>
          <w:p w:rsidR="007974A3" w:rsidRPr="002A506F" w:rsidRDefault="001731BB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Chairman, International Tax Policy Forum</w:t>
            </w:r>
          </w:p>
        </w:tc>
      </w:tr>
      <w:tr w:rsidR="00B277BD" w:rsidRPr="002A506F" w:rsidTr="001731BB">
        <w:tc>
          <w:tcPr>
            <w:tcW w:w="10805" w:type="dxa"/>
            <w:gridSpan w:val="2"/>
            <w:tcMar>
              <w:bottom w:w="72" w:type="dxa"/>
              <w:right w:w="72" w:type="dxa"/>
            </w:tcMar>
            <w:vAlign w:val="center"/>
          </w:tcPr>
          <w:p w:rsidR="00B277BD" w:rsidRPr="002A506F" w:rsidRDefault="002A506F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b w:val="0"/>
                <w:sz w:val="20"/>
              </w:rPr>
            </w:pPr>
            <w:r>
              <w:rPr>
                <w:rFonts w:ascii="Georgia" w:hAnsi="Georgia"/>
                <w:b w:val="0"/>
                <w:color w:val="1F497D" w:themeColor="text2"/>
                <w:sz w:val="22"/>
                <w:szCs w:val="28"/>
              </w:rPr>
              <w:t xml:space="preserve">9:00 AM: </w:t>
            </w:r>
            <w:r w:rsidR="001731BB">
              <w:rPr>
                <w:rFonts w:ascii="Georgia" w:hAnsi="Georgia"/>
                <w:b w:val="0"/>
                <w:color w:val="1F497D" w:themeColor="text2"/>
                <w:sz w:val="22"/>
                <w:szCs w:val="28"/>
              </w:rPr>
              <w:tab/>
            </w:r>
            <w:r w:rsidR="00241D55" w:rsidRPr="002A506F">
              <w:rPr>
                <w:rFonts w:ascii="Georgia" w:hAnsi="Georgia"/>
                <w:b w:val="0"/>
                <w:color w:val="1F497D" w:themeColor="text2"/>
                <w:sz w:val="22"/>
                <w:szCs w:val="28"/>
              </w:rPr>
              <w:t>The Inversion Experience in the United States and the United Kingdom</w:t>
            </w:r>
          </w:p>
        </w:tc>
      </w:tr>
      <w:tr w:rsidR="001C1036" w:rsidRPr="002A506F" w:rsidTr="001731BB">
        <w:tc>
          <w:tcPr>
            <w:tcW w:w="0" w:type="auto"/>
            <w:tcMar>
              <w:bottom w:w="72" w:type="dxa"/>
              <w:right w:w="72" w:type="dxa"/>
            </w:tcMar>
          </w:tcPr>
          <w:p w:rsidR="001C1036" w:rsidRPr="002A506F" w:rsidRDefault="001731BB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sz w:val="18"/>
              </w:rPr>
            </w:pPr>
            <w:r>
              <w:rPr>
                <w:sz w:val="18"/>
              </w:rPr>
              <w:tab/>
            </w:r>
            <w:r w:rsidR="00241D55" w:rsidRPr="002A506F">
              <w:rPr>
                <w:sz w:val="18"/>
              </w:rPr>
              <w:t>Eric Toder (moderator)</w:t>
            </w:r>
          </w:p>
          <w:p w:rsidR="001C1036" w:rsidRPr="002A506F" w:rsidRDefault="001731BB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sz w:val="18"/>
              </w:rPr>
            </w:pPr>
            <w:r>
              <w:rPr>
                <w:b w:val="0"/>
                <w:sz w:val="18"/>
              </w:rPr>
              <w:tab/>
            </w:r>
            <w:r w:rsidR="00241D55" w:rsidRPr="002A506F">
              <w:rPr>
                <w:b w:val="0"/>
                <w:sz w:val="18"/>
              </w:rPr>
              <w:t>Co-Director, Urban-Brookings Tax Policy Center</w:t>
            </w:r>
          </w:p>
        </w:tc>
        <w:tc>
          <w:tcPr>
            <w:tcW w:w="0" w:type="auto"/>
            <w:tcMar>
              <w:bottom w:w="72" w:type="dxa"/>
              <w:right w:w="72" w:type="dxa"/>
            </w:tcMar>
          </w:tcPr>
          <w:p w:rsidR="00241D55" w:rsidRPr="002A506F" w:rsidRDefault="00241D55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sz w:val="18"/>
              </w:rPr>
            </w:pPr>
            <w:r w:rsidRPr="002A506F">
              <w:rPr>
                <w:sz w:val="18"/>
              </w:rPr>
              <w:t>Mike Williams</w:t>
            </w:r>
            <w:r w:rsidR="002A506F">
              <w:rPr>
                <w:sz w:val="18"/>
              </w:rPr>
              <w:t xml:space="preserve"> </w:t>
            </w:r>
          </w:p>
          <w:p w:rsidR="001C1036" w:rsidRPr="002A506F" w:rsidRDefault="00241D55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b w:val="0"/>
                <w:sz w:val="18"/>
              </w:rPr>
            </w:pPr>
            <w:r w:rsidRPr="002A506F">
              <w:rPr>
                <w:b w:val="0"/>
                <w:sz w:val="18"/>
              </w:rPr>
              <w:t>Director</w:t>
            </w:r>
            <w:r w:rsidR="00ED2BF5">
              <w:rPr>
                <w:b w:val="0"/>
                <w:sz w:val="18"/>
              </w:rPr>
              <w:t xml:space="preserve"> </w:t>
            </w:r>
            <w:r w:rsidRPr="002A506F">
              <w:rPr>
                <w:b w:val="0"/>
                <w:sz w:val="18"/>
              </w:rPr>
              <w:t>Business and International Tax, U.K Treasury</w:t>
            </w:r>
          </w:p>
        </w:tc>
      </w:tr>
      <w:tr w:rsidR="00241D55" w:rsidRPr="002A506F" w:rsidTr="00E82F01">
        <w:trPr>
          <w:trHeight w:val="630"/>
        </w:trPr>
        <w:tc>
          <w:tcPr>
            <w:tcW w:w="0" w:type="auto"/>
            <w:tcMar>
              <w:bottom w:w="72" w:type="dxa"/>
              <w:right w:w="72" w:type="dxa"/>
            </w:tcMar>
          </w:tcPr>
          <w:p w:rsidR="00241D55" w:rsidRPr="002A506F" w:rsidRDefault="001731BB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sz w:val="18"/>
              </w:rPr>
            </w:pPr>
            <w:r>
              <w:rPr>
                <w:sz w:val="18"/>
              </w:rPr>
              <w:tab/>
            </w:r>
            <w:r w:rsidR="00241D55" w:rsidRPr="002A506F">
              <w:rPr>
                <w:sz w:val="18"/>
              </w:rPr>
              <w:t>Paul Oosterhuis</w:t>
            </w:r>
            <w:r w:rsidR="002A506F">
              <w:rPr>
                <w:sz w:val="18"/>
              </w:rPr>
              <w:t xml:space="preserve"> </w:t>
            </w:r>
          </w:p>
          <w:p w:rsidR="00241D55" w:rsidRPr="002A506F" w:rsidRDefault="001731BB" w:rsidP="00E82F01">
            <w:pPr>
              <w:pStyle w:val="ParticipantName"/>
              <w:tabs>
                <w:tab w:val="left" w:pos="1080"/>
              </w:tabs>
              <w:spacing w:after="120" w:line="240" w:lineRule="auto"/>
              <w:ind w:right="-72"/>
              <w:contextualSpacing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ab/>
            </w:r>
            <w:r w:rsidR="00241D55" w:rsidRPr="002A506F">
              <w:rPr>
                <w:b w:val="0"/>
                <w:sz w:val="18"/>
              </w:rPr>
              <w:t>Partner, Skadden, Arps, Slate, Meagher &amp; Flom LLP</w:t>
            </w:r>
          </w:p>
        </w:tc>
        <w:tc>
          <w:tcPr>
            <w:tcW w:w="0" w:type="auto"/>
            <w:tcMar>
              <w:bottom w:w="72" w:type="dxa"/>
              <w:right w:w="72" w:type="dxa"/>
            </w:tcMar>
          </w:tcPr>
          <w:p w:rsidR="00241D55" w:rsidRPr="002A506F" w:rsidRDefault="00241D55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sz w:val="18"/>
              </w:rPr>
            </w:pPr>
          </w:p>
        </w:tc>
      </w:tr>
      <w:tr w:rsidR="002A4E85" w:rsidRPr="002A506F" w:rsidTr="001731BB">
        <w:tc>
          <w:tcPr>
            <w:tcW w:w="10805" w:type="dxa"/>
            <w:gridSpan w:val="2"/>
            <w:tcMar>
              <w:bottom w:w="72" w:type="dxa"/>
              <w:right w:w="72" w:type="dxa"/>
            </w:tcMar>
            <w:vAlign w:val="center"/>
          </w:tcPr>
          <w:p w:rsidR="002A4E85" w:rsidRPr="002A506F" w:rsidRDefault="002A506F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sz w:val="20"/>
                <w:szCs w:val="26"/>
              </w:rPr>
            </w:pPr>
            <w:r>
              <w:rPr>
                <w:rFonts w:ascii="Georgia" w:hAnsi="Georgia"/>
                <w:b w:val="0"/>
                <w:color w:val="1F497D" w:themeColor="text2"/>
                <w:sz w:val="22"/>
                <w:szCs w:val="28"/>
              </w:rPr>
              <w:t xml:space="preserve">10:15 AM: </w:t>
            </w:r>
            <w:r w:rsidR="001731BB">
              <w:rPr>
                <w:rFonts w:ascii="Georgia" w:hAnsi="Georgia"/>
                <w:b w:val="0"/>
                <w:color w:val="1F497D" w:themeColor="text2"/>
                <w:sz w:val="22"/>
                <w:szCs w:val="28"/>
              </w:rPr>
              <w:tab/>
            </w:r>
            <w:r w:rsidR="00241D55" w:rsidRPr="002A506F">
              <w:rPr>
                <w:rFonts w:ascii="Georgia" w:hAnsi="Georgia"/>
                <w:b w:val="0"/>
                <w:color w:val="1F497D" w:themeColor="text2"/>
                <w:sz w:val="22"/>
                <w:szCs w:val="28"/>
              </w:rPr>
              <w:t>Incentives to Invert and the Market for Foreign Takeovers</w:t>
            </w:r>
          </w:p>
        </w:tc>
      </w:tr>
      <w:tr w:rsidR="002A4E85" w:rsidRPr="002A506F" w:rsidTr="00E82F01">
        <w:trPr>
          <w:trHeight w:val="783"/>
        </w:trPr>
        <w:tc>
          <w:tcPr>
            <w:tcW w:w="5585" w:type="dxa"/>
            <w:tcMar>
              <w:bottom w:w="72" w:type="dxa"/>
              <w:right w:w="72" w:type="dxa"/>
            </w:tcMar>
          </w:tcPr>
          <w:p w:rsidR="002A4E85" w:rsidRDefault="001731BB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sz w:val="18"/>
              </w:rPr>
            </w:pPr>
            <w:r>
              <w:rPr>
                <w:sz w:val="18"/>
              </w:rPr>
              <w:tab/>
            </w:r>
            <w:r w:rsidR="002A506F">
              <w:rPr>
                <w:sz w:val="18"/>
              </w:rPr>
              <w:t>James R. Hines, Jr. (moderator)</w:t>
            </w:r>
          </w:p>
          <w:p w:rsidR="002A506F" w:rsidRPr="002A506F" w:rsidRDefault="001731BB" w:rsidP="0026217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ab/>
            </w:r>
            <w:r w:rsidR="002A506F">
              <w:rPr>
                <w:b w:val="0"/>
                <w:sz w:val="18"/>
              </w:rPr>
              <w:t>L. Hart Wright Collegiate Professor of Law,</w:t>
            </w:r>
            <w:r w:rsidR="0026217B">
              <w:rPr>
                <w:b w:val="0"/>
                <w:sz w:val="18"/>
              </w:rPr>
              <w:tab/>
            </w:r>
            <w:r w:rsidR="002A506F">
              <w:rPr>
                <w:b w:val="0"/>
                <w:sz w:val="18"/>
              </w:rPr>
              <w:t xml:space="preserve"> </w:t>
            </w:r>
            <w:r w:rsidR="0026217B">
              <w:rPr>
                <w:b w:val="0"/>
                <w:sz w:val="18"/>
              </w:rPr>
              <w:tab/>
            </w:r>
            <w:r w:rsidR="002A506F">
              <w:rPr>
                <w:b w:val="0"/>
                <w:sz w:val="18"/>
              </w:rPr>
              <w:t>Michigan</w:t>
            </w:r>
            <w:r w:rsidR="0026217B">
              <w:rPr>
                <w:b w:val="0"/>
                <w:sz w:val="18"/>
              </w:rPr>
              <w:t xml:space="preserve"> </w:t>
            </w:r>
            <w:r w:rsidR="002A506F">
              <w:rPr>
                <w:b w:val="0"/>
                <w:sz w:val="18"/>
              </w:rPr>
              <w:t>Law</w:t>
            </w:r>
          </w:p>
        </w:tc>
        <w:tc>
          <w:tcPr>
            <w:tcW w:w="5220" w:type="dxa"/>
            <w:tcMar>
              <w:bottom w:w="72" w:type="dxa"/>
              <w:right w:w="72" w:type="dxa"/>
            </w:tcMar>
          </w:tcPr>
          <w:p w:rsidR="002A506F" w:rsidRPr="002A506F" w:rsidRDefault="002A506F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sz w:val="18"/>
              </w:rPr>
            </w:pPr>
            <w:r w:rsidRPr="002A506F">
              <w:rPr>
                <w:sz w:val="18"/>
              </w:rPr>
              <w:t>Mihir A. Desai</w:t>
            </w:r>
            <w:r>
              <w:rPr>
                <w:sz w:val="18"/>
              </w:rPr>
              <w:t xml:space="preserve"> (commenter)</w:t>
            </w:r>
          </w:p>
          <w:p w:rsidR="002A506F" w:rsidRPr="002A506F" w:rsidRDefault="002A506F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b w:val="0"/>
                <w:sz w:val="18"/>
              </w:rPr>
            </w:pPr>
            <w:r w:rsidRPr="002A506F">
              <w:rPr>
                <w:b w:val="0"/>
                <w:sz w:val="18"/>
              </w:rPr>
              <w:t xml:space="preserve">Mizuho Financial Group Professor </w:t>
            </w:r>
            <w:r>
              <w:rPr>
                <w:b w:val="0"/>
                <w:sz w:val="18"/>
              </w:rPr>
              <w:t>of Law, Harvard Business School;</w:t>
            </w:r>
            <w:r w:rsidRPr="002A506F">
              <w:rPr>
                <w:b w:val="0"/>
                <w:sz w:val="18"/>
              </w:rPr>
              <w:t xml:space="preserve"> and Professor of Law, Harvard Law School</w:t>
            </w:r>
          </w:p>
          <w:p w:rsidR="002A4E85" w:rsidRPr="002A506F" w:rsidRDefault="002A4E85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sz w:val="18"/>
                <w:szCs w:val="18"/>
              </w:rPr>
            </w:pPr>
          </w:p>
        </w:tc>
      </w:tr>
      <w:tr w:rsidR="002A4E85" w:rsidRPr="002A506F" w:rsidTr="00E82F01">
        <w:trPr>
          <w:trHeight w:val="693"/>
        </w:trPr>
        <w:tc>
          <w:tcPr>
            <w:tcW w:w="5585" w:type="dxa"/>
            <w:tcMar>
              <w:bottom w:w="72" w:type="dxa"/>
              <w:right w:w="72" w:type="dxa"/>
            </w:tcMar>
          </w:tcPr>
          <w:p w:rsidR="00241D55" w:rsidRPr="002A506F" w:rsidRDefault="001731BB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sz w:val="18"/>
              </w:rPr>
            </w:pPr>
            <w:r>
              <w:rPr>
                <w:sz w:val="18"/>
              </w:rPr>
              <w:tab/>
            </w:r>
            <w:r w:rsidR="00241D55" w:rsidRPr="002A506F">
              <w:rPr>
                <w:sz w:val="18"/>
              </w:rPr>
              <w:t>Andrew Bird</w:t>
            </w:r>
            <w:r w:rsidR="002A506F">
              <w:rPr>
                <w:sz w:val="18"/>
              </w:rPr>
              <w:t xml:space="preserve"> </w:t>
            </w:r>
          </w:p>
          <w:p w:rsidR="00241D55" w:rsidRPr="002A506F" w:rsidRDefault="001731BB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ab/>
            </w:r>
            <w:r w:rsidR="00241D55" w:rsidRPr="002A506F">
              <w:rPr>
                <w:b w:val="0"/>
                <w:sz w:val="18"/>
              </w:rPr>
              <w:t>Assistant Professor of Accounting, Tepper School of</w:t>
            </w:r>
            <w:r>
              <w:rPr>
                <w:b w:val="0"/>
                <w:sz w:val="18"/>
              </w:rPr>
              <w:br/>
            </w:r>
            <w:r>
              <w:rPr>
                <w:b w:val="0"/>
                <w:sz w:val="18"/>
              </w:rPr>
              <w:tab/>
            </w:r>
            <w:r w:rsidR="00241D55" w:rsidRPr="002A506F">
              <w:rPr>
                <w:b w:val="0"/>
                <w:sz w:val="18"/>
              </w:rPr>
              <w:t>Business, Carnegie Mellon University</w:t>
            </w:r>
          </w:p>
          <w:p w:rsidR="002A4E85" w:rsidRPr="002A506F" w:rsidRDefault="002A4E85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sz w:val="18"/>
              </w:rPr>
            </w:pPr>
          </w:p>
        </w:tc>
        <w:tc>
          <w:tcPr>
            <w:tcW w:w="5220" w:type="dxa"/>
            <w:tcMar>
              <w:bottom w:w="72" w:type="dxa"/>
              <w:right w:w="72" w:type="dxa"/>
            </w:tcMar>
          </w:tcPr>
          <w:p w:rsidR="002A4E85" w:rsidRPr="002A506F" w:rsidRDefault="002A4E85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b w:val="0"/>
                <w:sz w:val="18"/>
              </w:rPr>
            </w:pPr>
          </w:p>
        </w:tc>
      </w:tr>
      <w:tr w:rsidR="002A4E85" w:rsidRPr="002A506F" w:rsidTr="001731BB">
        <w:tc>
          <w:tcPr>
            <w:tcW w:w="5585" w:type="dxa"/>
            <w:tcMar>
              <w:bottom w:w="72" w:type="dxa"/>
              <w:right w:w="72" w:type="dxa"/>
            </w:tcMar>
            <w:vAlign w:val="center"/>
          </w:tcPr>
          <w:p w:rsidR="002A4E85" w:rsidRPr="002A506F" w:rsidRDefault="00E82F01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rFonts w:ascii="Georgia" w:hAnsi="Georgia"/>
                <w:b w:val="0"/>
                <w:sz w:val="20"/>
              </w:rPr>
            </w:pPr>
            <w:r>
              <w:rPr>
                <w:rFonts w:ascii="Georgia" w:hAnsi="Georgia"/>
                <w:b w:val="0"/>
                <w:sz w:val="22"/>
                <w:szCs w:val="26"/>
              </w:rPr>
              <w:t>11:00 AM:</w:t>
            </w:r>
            <w:r>
              <w:rPr>
                <w:rFonts w:ascii="Georgia" w:hAnsi="Georgia"/>
                <w:b w:val="0"/>
                <w:sz w:val="22"/>
                <w:szCs w:val="26"/>
              </w:rPr>
              <w:tab/>
            </w:r>
            <w:r w:rsidR="002A506F">
              <w:rPr>
                <w:rFonts w:ascii="Georgia" w:hAnsi="Georgia"/>
                <w:b w:val="0"/>
                <w:sz w:val="22"/>
                <w:szCs w:val="26"/>
              </w:rPr>
              <w:t>Break</w:t>
            </w:r>
          </w:p>
        </w:tc>
        <w:tc>
          <w:tcPr>
            <w:tcW w:w="5220" w:type="dxa"/>
            <w:tcMar>
              <w:bottom w:w="72" w:type="dxa"/>
              <w:right w:w="72" w:type="dxa"/>
            </w:tcMar>
          </w:tcPr>
          <w:p w:rsidR="002A4E85" w:rsidRPr="002A506F" w:rsidRDefault="002A4E85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b w:val="0"/>
                <w:sz w:val="20"/>
              </w:rPr>
            </w:pPr>
          </w:p>
        </w:tc>
      </w:tr>
      <w:tr w:rsidR="002A506F" w:rsidRPr="002A506F" w:rsidTr="001731BB">
        <w:tc>
          <w:tcPr>
            <w:tcW w:w="10805" w:type="dxa"/>
            <w:gridSpan w:val="2"/>
            <w:tcMar>
              <w:bottom w:w="72" w:type="dxa"/>
              <w:right w:w="72" w:type="dxa"/>
            </w:tcMar>
            <w:vAlign w:val="center"/>
          </w:tcPr>
          <w:p w:rsidR="00CA646C" w:rsidRDefault="00CA646C" w:rsidP="00E82F01">
            <w:pPr>
              <w:pStyle w:val="ParticipantName"/>
              <w:keepNext/>
              <w:keepLines/>
              <w:tabs>
                <w:tab w:val="left" w:pos="1080"/>
              </w:tabs>
              <w:spacing w:after="0" w:line="240" w:lineRule="auto"/>
              <w:ind w:right="-72"/>
              <w:contextualSpacing/>
              <w:rPr>
                <w:rFonts w:ascii="Georgia" w:hAnsi="Georgia"/>
                <w:b w:val="0"/>
                <w:sz w:val="22"/>
                <w:szCs w:val="26"/>
              </w:rPr>
            </w:pPr>
          </w:p>
          <w:p w:rsidR="00CA646C" w:rsidRDefault="00CA646C" w:rsidP="00E82F01">
            <w:pPr>
              <w:pStyle w:val="ParticipantName"/>
              <w:keepNext/>
              <w:keepLines/>
              <w:tabs>
                <w:tab w:val="left" w:pos="1080"/>
              </w:tabs>
              <w:spacing w:after="0" w:line="240" w:lineRule="auto"/>
              <w:ind w:right="-72"/>
              <w:contextualSpacing/>
              <w:rPr>
                <w:rFonts w:ascii="Georgia" w:hAnsi="Georgia"/>
                <w:b w:val="0"/>
                <w:sz w:val="22"/>
                <w:szCs w:val="26"/>
              </w:rPr>
            </w:pPr>
          </w:p>
          <w:p w:rsidR="002A506F" w:rsidRPr="002A506F" w:rsidRDefault="002A506F" w:rsidP="00E82F01">
            <w:pPr>
              <w:pStyle w:val="ParticipantName"/>
              <w:keepNext/>
              <w:keepLines/>
              <w:tabs>
                <w:tab w:val="left" w:pos="1080"/>
              </w:tabs>
              <w:spacing w:after="0" w:line="240" w:lineRule="auto"/>
              <w:ind w:right="-72"/>
              <w:contextualSpacing/>
              <w:rPr>
                <w:b w:val="0"/>
                <w:sz w:val="20"/>
              </w:rPr>
            </w:pPr>
            <w:r>
              <w:rPr>
                <w:rFonts w:ascii="Georgia" w:hAnsi="Georgia"/>
                <w:b w:val="0"/>
                <w:sz w:val="22"/>
                <w:szCs w:val="26"/>
              </w:rPr>
              <w:t xml:space="preserve">11:15 AM: </w:t>
            </w:r>
            <w:r w:rsidR="00E82F01">
              <w:rPr>
                <w:rFonts w:ascii="Georgia" w:hAnsi="Georgia"/>
                <w:b w:val="0"/>
                <w:sz w:val="22"/>
                <w:szCs w:val="26"/>
              </w:rPr>
              <w:tab/>
            </w:r>
            <w:r>
              <w:rPr>
                <w:rFonts w:ascii="Georgia" w:hAnsi="Georgia"/>
                <w:b w:val="0"/>
                <w:sz w:val="22"/>
                <w:szCs w:val="26"/>
              </w:rPr>
              <w:t>Policy Responses to Corporate Inversions</w:t>
            </w:r>
          </w:p>
        </w:tc>
      </w:tr>
      <w:tr w:rsidR="002A506F" w:rsidRPr="002A506F" w:rsidTr="00E82F01">
        <w:trPr>
          <w:trHeight w:val="765"/>
        </w:trPr>
        <w:tc>
          <w:tcPr>
            <w:tcW w:w="5585" w:type="dxa"/>
            <w:tcMar>
              <w:bottom w:w="72" w:type="dxa"/>
              <w:right w:w="72" w:type="dxa"/>
            </w:tcMar>
          </w:tcPr>
          <w:p w:rsidR="002A506F" w:rsidRPr="002A506F" w:rsidRDefault="001731BB" w:rsidP="00E82F01">
            <w:pPr>
              <w:pStyle w:val="ParticipantName"/>
              <w:keepNext/>
              <w:keepLines/>
              <w:tabs>
                <w:tab w:val="left" w:pos="1080"/>
              </w:tabs>
              <w:spacing w:after="0" w:line="240" w:lineRule="auto"/>
              <w:ind w:right="-72"/>
              <w:contextualSpacing/>
              <w:rPr>
                <w:sz w:val="18"/>
              </w:rPr>
            </w:pPr>
            <w:r>
              <w:rPr>
                <w:sz w:val="18"/>
              </w:rPr>
              <w:tab/>
            </w:r>
            <w:r w:rsidR="002A506F">
              <w:rPr>
                <w:sz w:val="18"/>
              </w:rPr>
              <w:t>Michael J. Graetz (moderator)</w:t>
            </w:r>
          </w:p>
          <w:p w:rsidR="002A506F" w:rsidRPr="002A506F" w:rsidRDefault="001731BB" w:rsidP="00E82F01">
            <w:pPr>
              <w:pStyle w:val="ParticipantName"/>
              <w:keepNext/>
              <w:keepLines/>
              <w:tabs>
                <w:tab w:val="left" w:pos="1080"/>
              </w:tabs>
              <w:spacing w:after="0" w:line="240" w:lineRule="auto"/>
              <w:ind w:right="-72"/>
              <w:contextualSpacing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ab/>
            </w:r>
            <w:r w:rsidR="002A506F">
              <w:rPr>
                <w:b w:val="0"/>
                <w:sz w:val="18"/>
              </w:rPr>
              <w:t>Columbia Alumni Professor of Tax Law,</w:t>
            </w:r>
            <w:r w:rsidR="0026217B">
              <w:rPr>
                <w:b w:val="0"/>
                <w:sz w:val="18"/>
              </w:rPr>
              <w:br/>
            </w:r>
            <w:r w:rsidR="0026217B">
              <w:rPr>
                <w:b w:val="0"/>
                <w:sz w:val="18"/>
              </w:rPr>
              <w:tab/>
            </w:r>
            <w:r w:rsidR="002A506F">
              <w:rPr>
                <w:b w:val="0"/>
                <w:sz w:val="18"/>
              </w:rPr>
              <w:t>Columbia</w:t>
            </w:r>
            <w:r w:rsidR="0026217B">
              <w:rPr>
                <w:b w:val="0"/>
                <w:sz w:val="18"/>
              </w:rPr>
              <w:t xml:space="preserve"> </w:t>
            </w:r>
            <w:r w:rsidR="002A506F">
              <w:rPr>
                <w:b w:val="0"/>
                <w:sz w:val="18"/>
              </w:rPr>
              <w:t>Law School</w:t>
            </w:r>
          </w:p>
          <w:p w:rsidR="002A506F" w:rsidRDefault="002A506F" w:rsidP="00E82F01">
            <w:pPr>
              <w:pStyle w:val="ParticipantName"/>
              <w:keepNext/>
              <w:keepLines/>
              <w:tabs>
                <w:tab w:val="left" w:pos="1080"/>
              </w:tabs>
              <w:spacing w:after="0" w:line="240" w:lineRule="auto"/>
              <w:ind w:right="-72"/>
              <w:contextualSpacing/>
              <w:rPr>
                <w:rFonts w:ascii="Georgia" w:hAnsi="Georgia"/>
                <w:b w:val="0"/>
                <w:sz w:val="22"/>
                <w:szCs w:val="26"/>
              </w:rPr>
            </w:pPr>
          </w:p>
        </w:tc>
        <w:tc>
          <w:tcPr>
            <w:tcW w:w="5220" w:type="dxa"/>
            <w:tcMar>
              <w:bottom w:w="72" w:type="dxa"/>
              <w:right w:w="72" w:type="dxa"/>
            </w:tcMar>
          </w:tcPr>
          <w:p w:rsidR="002A506F" w:rsidRDefault="002A506F" w:rsidP="00E82F01">
            <w:pPr>
              <w:pStyle w:val="ParticipantName"/>
              <w:keepNext/>
              <w:keepLines/>
              <w:tabs>
                <w:tab w:val="left" w:pos="1080"/>
              </w:tabs>
              <w:spacing w:after="0" w:line="240" w:lineRule="auto"/>
              <w:ind w:right="-72"/>
              <w:contextualSpacing/>
              <w:rPr>
                <w:b w:val="0"/>
                <w:sz w:val="18"/>
              </w:rPr>
            </w:pPr>
            <w:r>
              <w:rPr>
                <w:sz w:val="18"/>
              </w:rPr>
              <w:t>Edward Kleinbard</w:t>
            </w:r>
          </w:p>
          <w:p w:rsidR="002A506F" w:rsidRPr="002A506F" w:rsidRDefault="002A506F" w:rsidP="00E82F01">
            <w:pPr>
              <w:pStyle w:val="ParticipantName"/>
              <w:keepNext/>
              <w:keepLines/>
              <w:tabs>
                <w:tab w:val="left" w:pos="1080"/>
              </w:tabs>
              <w:spacing w:after="0" w:line="240" w:lineRule="auto"/>
              <w:ind w:right="-72"/>
              <w:contextualSpacing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Ivadelle and Theodore Johnson Professor of Law and Business, University of Southern California Gould School of Law</w:t>
            </w:r>
          </w:p>
        </w:tc>
      </w:tr>
      <w:tr w:rsidR="002A506F" w:rsidRPr="002A506F" w:rsidTr="00E82F01">
        <w:trPr>
          <w:trHeight w:val="720"/>
        </w:trPr>
        <w:tc>
          <w:tcPr>
            <w:tcW w:w="5585" w:type="dxa"/>
            <w:tcMar>
              <w:bottom w:w="72" w:type="dxa"/>
              <w:right w:w="72" w:type="dxa"/>
            </w:tcMar>
          </w:tcPr>
          <w:p w:rsidR="002A506F" w:rsidRDefault="001731BB" w:rsidP="00E82F01">
            <w:pPr>
              <w:pStyle w:val="ParticipantName"/>
              <w:keepNext/>
              <w:keepLines/>
              <w:tabs>
                <w:tab w:val="left" w:pos="1080"/>
              </w:tabs>
              <w:spacing w:after="0" w:line="240" w:lineRule="auto"/>
              <w:ind w:right="-72"/>
              <w:contextualSpacing/>
              <w:rPr>
                <w:sz w:val="18"/>
              </w:rPr>
            </w:pPr>
            <w:r>
              <w:rPr>
                <w:sz w:val="18"/>
              </w:rPr>
              <w:tab/>
            </w:r>
            <w:r w:rsidR="002A506F">
              <w:rPr>
                <w:sz w:val="18"/>
              </w:rPr>
              <w:t>Michael Devereux</w:t>
            </w:r>
          </w:p>
          <w:p w:rsidR="002A506F" w:rsidRPr="002A506F" w:rsidRDefault="001731BB" w:rsidP="00E82F01">
            <w:pPr>
              <w:pStyle w:val="ParticipantName"/>
              <w:keepNext/>
              <w:keepLines/>
              <w:tabs>
                <w:tab w:val="left" w:pos="1080"/>
              </w:tabs>
              <w:spacing w:after="0" w:line="240" w:lineRule="auto"/>
              <w:ind w:right="-72"/>
              <w:contextualSpacing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ab/>
            </w:r>
            <w:r w:rsidR="002A506F">
              <w:rPr>
                <w:b w:val="0"/>
                <w:sz w:val="18"/>
              </w:rPr>
              <w:t>Director, Oxford University Centre for Business</w:t>
            </w:r>
            <w:r>
              <w:rPr>
                <w:b w:val="0"/>
                <w:sz w:val="18"/>
              </w:rPr>
              <w:br/>
            </w:r>
            <w:r>
              <w:rPr>
                <w:b w:val="0"/>
                <w:sz w:val="18"/>
              </w:rPr>
              <w:tab/>
            </w:r>
            <w:r w:rsidR="002A506F">
              <w:rPr>
                <w:b w:val="0"/>
                <w:sz w:val="18"/>
              </w:rPr>
              <w:t>Taxation; Professor of Business Taxation, Sa</w:t>
            </w:r>
            <w:r w:rsidR="002A506F" w:rsidRPr="002A506F">
              <w:rPr>
                <w:b w:val="0"/>
                <w:sz w:val="18"/>
              </w:rPr>
              <w:t>ï</w:t>
            </w:r>
            <w:r w:rsidR="002A506F">
              <w:rPr>
                <w:b w:val="0"/>
                <w:sz w:val="18"/>
              </w:rPr>
              <w:t>d</w:t>
            </w:r>
            <w:r>
              <w:rPr>
                <w:b w:val="0"/>
                <w:sz w:val="18"/>
              </w:rPr>
              <w:br/>
            </w:r>
            <w:r>
              <w:rPr>
                <w:b w:val="0"/>
                <w:sz w:val="18"/>
              </w:rPr>
              <w:tab/>
            </w:r>
            <w:r w:rsidR="002A506F">
              <w:rPr>
                <w:b w:val="0"/>
                <w:sz w:val="18"/>
              </w:rPr>
              <w:t xml:space="preserve">Business School; and </w:t>
            </w:r>
            <w:r>
              <w:rPr>
                <w:b w:val="0"/>
                <w:sz w:val="18"/>
              </w:rPr>
              <w:tab/>
            </w:r>
            <w:r w:rsidR="002A506F">
              <w:rPr>
                <w:b w:val="0"/>
                <w:sz w:val="18"/>
              </w:rPr>
              <w:t>Professorial Fellow, Oriel College</w:t>
            </w:r>
          </w:p>
        </w:tc>
        <w:tc>
          <w:tcPr>
            <w:tcW w:w="5220" w:type="dxa"/>
            <w:tcMar>
              <w:bottom w:w="72" w:type="dxa"/>
              <w:right w:w="72" w:type="dxa"/>
            </w:tcMar>
          </w:tcPr>
          <w:p w:rsidR="002A506F" w:rsidRDefault="002A506F" w:rsidP="00E82F01">
            <w:pPr>
              <w:pStyle w:val="ParticipantName"/>
              <w:keepNext/>
              <w:keepLines/>
              <w:tabs>
                <w:tab w:val="left" w:pos="1080"/>
              </w:tabs>
              <w:spacing w:after="0" w:line="240" w:lineRule="auto"/>
              <w:ind w:right="-72"/>
              <w:contextualSpacing/>
              <w:rPr>
                <w:b w:val="0"/>
                <w:sz w:val="18"/>
              </w:rPr>
            </w:pPr>
            <w:r>
              <w:rPr>
                <w:sz w:val="18"/>
              </w:rPr>
              <w:t>Stephen E. Shay</w:t>
            </w:r>
          </w:p>
          <w:p w:rsidR="002A506F" w:rsidRPr="002A506F" w:rsidRDefault="002A506F" w:rsidP="00E82F01">
            <w:pPr>
              <w:pStyle w:val="ParticipantName"/>
              <w:keepNext/>
              <w:keepLines/>
              <w:tabs>
                <w:tab w:val="left" w:pos="1080"/>
              </w:tabs>
              <w:spacing w:after="0" w:line="240" w:lineRule="auto"/>
              <w:ind w:right="-72"/>
              <w:contextualSpacing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Professor of Practice, Harvard Law School</w:t>
            </w:r>
          </w:p>
        </w:tc>
      </w:tr>
      <w:tr w:rsidR="002A506F" w:rsidRPr="002A506F" w:rsidTr="00E82F01">
        <w:tc>
          <w:tcPr>
            <w:tcW w:w="5585" w:type="dxa"/>
            <w:tcMar>
              <w:bottom w:w="72" w:type="dxa"/>
              <w:right w:w="72" w:type="dxa"/>
            </w:tcMar>
          </w:tcPr>
          <w:p w:rsidR="002A506F" w:rsidRDefault="001731BB" w:rsidP="00E82F01">
            <w:pPr>
              <w:pStyle w:val="ParticipantName"/>
              <w:keepNext/>
              <w:keepLines/>
              <w:tabs>
                <w:tab w:val="left" w:pos="1080"/>
              </w:tabs>
              <w:spacing w:after="0" w:line="240" w:lineRule="auto"/>
              <w:ind w:right="-72"/>
              <w:contextualSpacing/>
              <w:rPr>
                <w:sz w:val="18"/>
              </w:rPr>
            </w:pPr>
            <w:r>
              <w:rPr>
                <w:sz w:val="18"/>
              </w:rPr>
              <w:tab/>
            </w:r>
            <w:r w:rsidR="00085545">
              <w:rPr>
                <w:sz w:val="18"/>
              </w:rPr>
              <w:t>James R. Hines, Jr.</w:t>
            </w:r>
          </w:p>
          <w:p w:rsidR="002A506F" w:rsidRDefault="001731BB" w:rsidP="0026217B">
            <w:pPr>
              <w:pStyle w:val="ParticipantName"/>
              <w:keepNext/>
              <w:keepLines/>
              <w:tabs>
                <w:tab w:val="left" w:pos="1080"/>
              </w:tabs>
              <w:spacing w:after="0" w:line="240" w:lineRule="auto"/>
              <w:ind w:right="-72"/>
              <w:contextualSpacing/>
              <w:rPr>
                <w:sz w:val="18"/>
              </w:rPr>
            </w:pPr>
            <w:r>
              <w:rPr>
                <w:b w:val="0"/>
                <w:sz w:val="18"/>
              </w:rPr>
              <w:tab/>
            </w:r>
            <w:r w:rsidR="002A506F">
              <w:rPr>
                <w:b w:val="0"/>
                <w:sz w:val="18"/>
              </w:rPr>
              <w:t>L. Hart Wright Collegiate Professor of Law,</w:t>
            </w:r>
            <w:r w:rsidR="0026217B">
              <w:rPr>
                <w:b w:val="0"/>
                <w:sz w:val="18"/>
              </w:rPr>
              <w:br/>
            </w:r>
            <w:r w:rsidR="0026217B">
              <w:rPr>
                <w:b w:val="0"/>
                <w:sz w:val="18"/>
              </w:rPr>
              <w:tab/>
            </w:r>
            <w:r w:rsidR="002A506F">
              <w:rPr>
                <w:b w:val="0"/>
                <w:sz w:val="18"/>
              </w:rPr>
              <w:t>Michigan</w:t>
            </w:r>
            <w:r w:rsidR="0026217B">
              <w:rPr>
                <w:b w:val="0"/>
                <w:sz w:val="18"/>
              </w:rPr>
              <w:t xml:space="preserve"> Law</w:t>
            </w:r>
          </w:p>
        </w:tc>
        <w:tc>
          <w:tcPr>
            <w:tcW w:w="5220" w:type="dxa"/>
            <w:tcMar>
              <w:bottom w:w="72" w:type="dxa"/>
              <w:right w:w="72" w:type="dxa"/>
            </w:tcMar>
          </w:tcPr>
          <w:p w:rsidR="002A506F" w:rsidRPr="002A506F" w:rsidRDefault="002A506F" w:rsidP="00E82F01">
            <w:pPr>
              <w:pStyle w:val="ParticipantName"/>
              <w:keepNext/>
              <w:keepLines/>
              <w:tabs>
                <w:tab w:val="left" w:pos="1080"/>
              </w:tabs>
              <w:spacing w:after="0" w:line="240" w:lineRule="auto"/>
              <w:ind w:right="-72"/>
              <w:contextualSpacing/>
              <w:rPr>
                <w:b w:val="0"/>
                <w:sz w:val="20"/>
              </w:rPr>
            </w:pPr>
          </w:p>
        </w:tc>
      </w:tr>
      <w:tr w:rsidR="002A506F" w:rsidRPr="002A506F" w:rsidTr="00E82F01">
        <w:trPr>
          <w:trHeight w:val="558"/>
        </w:trPr>
        <w:tc>
          <w:tcPr>
            <w:tcW w:w="10805" w:type="dxa"/>
            <w:gridSpan w:val="2"/>
            <w:tcMar>
              <w:bottom w:w="72" w:type="dxa"/>
              <w:right w:w="72" w:type="dxa"/>
            </w:tcMar>
            <w:vAlign w:val="center"/>
          </w:tcPr>
          <w:p w:rsidR="002A506F" w:rsidRPr="002A506F" w:rsidRDefault="002A506F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b w:val="0"/>
                <w:sz w:val="20"/>
              </w:rPr>
            </w:pPr>
            <w:r>
              <w:rPr>
                <w:rFonts w:ascii="Georgia" w:hAnsi="Georgia"/>
                <w:b w:val="0"/>
                <w:sz w:val="22"/>
                <w:szCs w:val="26"/>
              </w:rPr>
              <w:t xml:space="preserve">12:15 PM: </w:t>
            </w:r>
            <w:r w:rsidR="00E82F01">
              <w:rPr>
                <w:rFonts w:ascii="Georgia" w:hAnsi="Georgia"/>
                <w:b w:val="0"/>
                <w:sz w:val="22"/>
                <w:szCs w:val="26"/>
              </w:rPr>
              <w:tab/>
            </w:r>
            <w:r>
              <w:rPr>
                <w:rFonts w:ascii="Georgia" w:hAnsi="Georgia"/>
                <w:b w:val="0"/>
                <w:sz w:val="22"/>
                <w:szCs w:val="26"/>
              </w:rPr>
              <w:t>Luncheon</w:t>
            </w:r>
          </w:p>
        </w:tc>
      </w:tr>
      <w:tr w:rsidR="002A506F" w:rsidRPr="002A506F" w:rsidTr="001731BB">
        <w:tc>
          <w:tcPr>
            <w:tcW w:w="10805" w:type="dxa"/>
            <w:gridSpan w:val="2"/>
            <w:tcMar>
              <w:bottom w:w="72" w:type="dxa"/>
              <w:right w:w="72" w:type="dxa"/>
            </w:tcMar>
            <w:vAlign w:val="center"/>
          </w:tcPr>
          <w:p w:rsidR="002A506F" w:rsidRDefault="00E82F01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rFonts w:ascii="Georgia" w:hAnsi="Georgia"/>
                <w:b w:val="0"/>
                <w:sz w:val="22"/>
                <w:szCs w:val="26"/>
              </w:rPr>
            </w:pPr>
            <w:r>
              <w:rPr>
                <w:rFonts w:ascii="Georgia" w:hAnsi="Georgia"/>
                <w:b w:val="0"/>
                <w:sz w:val="22"/>
                <w:szCs w:val="26"/>
              </w:rPr>
              <w:t>12:30 PM:</w:t>
            </w:r>
            <w:r>
              <w:rPr>
                <w:rFonts w:ascii="Georgia" w:hAnsi="Georgia"/>
                <w:b w:val="0"/>
                <w:sz w:val="22"/>
                <w:szCs w:val="26"/>
              </w:rPr>
              <w:tab/>
            </w:r>
            <w:r w:rsidR="002A506F">
              <w:rPr>
                <w:rFonts w:ascii="Georgia" w:hAnsi="Georgia"/>
                <w:b w:val="0"/>
                <w:sz w:val="22"/>
                <w:szCs w:val="26"/>
              </w:rPr>
              <w:t>Luncheon Address</w:t>
            </w:r>
          </w:p>
        </w:tc>
      </w:tr>
      <w:tr w:rsidR="002A506F" w:rsidRPr="002A506F" w:rsidTr="001731BB">
        <w:tc>
          <w:tcPr>
            <w:tcW w:w="5585" w:type="dxa"/>
            <w:tcMar>
              <w:bottom w:w="72" w:type="dxa"/>
              <w:right w:w="72" w:type="dxa"/>
            </w:tcMar>
          </w:tcPr>
          <w:p w:rsidR="002A506F" w:rsidRDefault="001731BB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sz w:val="18"/>
              </w:rPr>
            </w:pPr>
            <w:r>
              <w:rPr>
                <w:sz w:val="18"/>
              </w:rPr>
              <w:tab/>
            </w:r>
            <w:r w:rsidR="00085545">
              <w:rPr>
                <w:sz w:val="18"/>
              </w:rPr>
              <w:t xml:space="preserve">Senator </w:t>
            </w:r>
            <w:r w:rsidR="002A506F">
              <w:rPr>
                <w:sz w:val="18"/>
              </w:rPr>
              <w:t>Orrin Hatch</w:t>
            </w:r>
          </w:p>
          <w:p w:rsidR="002A506F" w:rsidRPr="002A506F" w:rsidRDefault="001731BB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ab/>
            </w:r>
            <w:r w:rsidR="00E82F01">
              <w:rPr>
                <w:b w:val="0"/>
                <w:sz w:val="18"/>
              </w:rPr>
              <w:t>Chairman</w:t>
            </w:r>
            <w:r w:rsidR="002A506F">
              <w:rPr>
                <w:b w:val="0"/>
                <w:sz w:val="18"/>
              </w:rPr>
              <w:t>, Senate Committee on Finance</w:t>
            </w:r>
          </w:p>
          <w:p w:rsidR="002A506F" w:rsidRDefault="002A506F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b w:val="0"/>
                <w:sz w:val="18"/>
              </w:rPr>
            </w:pPr>
          </w:p>
          <w:p w:rsidR="00085545" w:rsidRPr="002A506F" w:rsidRDefault="00085545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b w:val="0"/>
                <w:sz w:val="18"/>
              </w:rPr>
            </w:pPr>
          </w:p>
        </w:tc>
        <w:tc>
          <w:tcPr>
            <w:tcW w:w="5220" w:type="dxa"/>
            <w:tcMar>
              <w:bottom w:w="72" w:type="dxa"/>
              <w:right w:w="72" w:type="dxa"/>
            </w:tcMar>
            <w:vAlign w:val="center"/>
          </w:tcPr>
          <w:p w:rsidR="002A506F" w:rsidRDefault="002A506F" w:rsidP="001731BB">
            <w:pPr>
              <w:pStyle w:val="ParticipantName"/>
              <w:tabs>
                <w:tab w:val="left" w:pos="1080"/>
              </w:tabs>
              <w:spacing w:after="0" w:line="240" w:lineRule="auto"/>
              <w:ind w:right="-67"/>
              <w:contextualSpacing/>
              <w:rPr>
                <w:rFonts w:ascii="Georgia" w:hAnsi="Georgia"/>
                <w:b w:val="0"/>
                <w:sz w:val="22"/>
                <w:szCs w:val="26"/>
              </w:rPr>
            </w:pPr>
          </w:p>
        </w:tc>
      </w:tr>
    </w:tbl>
    <w:p w:rsidR="00074E3A" w:rsidRDefault="00074E3A" w:rsidP="001731BB">
      <w:pPr>
        <w:pStyle w:val="ParticipantName"/>
        <w:tabs>
          <w:tab w:val="left" w:pos="360"/>
        </w:tabs>
        <w:spacing w:after="0" w:line="240" w:lineRule="auto"/>
        <w:contextualSpacing/>
        <w:jc w:val="center"/>
        <w:rPr>
          <w:rFonts w:ascii="Georgia" w:hAnsi="Georgia"/>
        </w:rPr>
      </w:pPr>
      <w:r>
        <w:rPr>
          <w:rFonts w:ascii="Georgia" w:hAnsi="Georgia"/>
        </w:rPr>
        <w:t xml:space="preserve">To register, please visit </w:t>
      </w:r>
    </w:p>
    <w:p w:rsidR="00074E3A" w:rsidRDefault="00D03FF9" w:rsidP="001731BB">
      <w:pPr>
        <w:pStyle w:val="ParticipantName"/>
        <w:tabs>
          <w:tab w:val="left" w:pos="360"/>
        </w:tabs>
        <w:spacing w:after="0" w:line="240" w:lineRule="auto"/>
        <w:contextualSpacing/>
        <w:jc w:val="center"/>
        <w:rPr>
          <w:rFonts w:ascii="Georgia" w:hAnsi="Georgia"/>
        </w:rPr>
      </w:pPr>
      <w:hyperlink r:id="rId10" w:history="1">
        <w:r w:rsidR="00074E3A">
          <w:rPr>
            <w:rStyle w:val="Hyperlink"/>
            <w:rFonts w:ascii="Georgia" w:hAnsi="Georgia"/>
          </w:rPr>
          <w:t>http://connect.brookings.edu/register-to-attend-corporate-inversions-tax-policy</w:t>
        </w:r>
      </w:hyperlink>
      <w:r w:rsidR="00074E3A">
        <w:rPr>
          <w:rFonts w:ascii="Georgia" w:hAnsi="Georgia"/>
        </w:rPr>
        <w:t xml:space="preserve"> </w:t>
      </w:r>
    </w:p>
    <w:p w:rsidR="00074E3A" w:rsidRDefault="00085545" w:rsidP="001731BB">
      <w:pPr>
        <w:pStyle w:val="ParticipantName"/>
        <w:tabs>
          <w:tab w:val="left" w:pos="360"/>
        </w:tabs>
        <w:spacing w:after="0" w:line="240" w:lineRule="auto"/>
        <w:contextualSpacing/>
        <w:jc w:val="center"/>
        <w:rPr>
          <w:rFonts w:ascii="Georgia" w:hAnsi="Georgia"/>
        </w:rPr>
      </w:pPr>
      <w:proofErr w:type="gramStart"/>
      <w:r w:rsidRPr="00085545">
        <w:rPr>
          <w:rFonts w:ascii="Georgia" w:hAnsi="Georgia"/>
        </w:rPr>
        <w:t>or</w:t>
      </w:r>
      <w:proofErr w:type="gramEnd"/>
      <w:r w:rsidRPr="00085545">
        <w:rPr>
          <w:rFonts w:ascii="Georgia" w:hAnsi="Georgia"/>
        </w:rPr>
        <w:t xml:space="preserve"> contact the Brookings Office of Communications </w:t>
      </w:r>
    </w:p>
    <w:p w:rsidR="001A6B43" w:rsidRPr="00085545" w:rsidRDefault="00085545" w:rsidP="001731BB">
      <w:pPr>
        <w:pStyle w:val="ParticipantName"/>
        <w:tabs>
          <w:tab w:val="left" w:pos="360"/>
        </w:tabs>
        <w:spacing w:after="0" w:line="240" w:lineRule="auto"/>
        <w:contextualSpacing/>
        <w:jc w:val="center"/>
        <w:rPr>
          <w:rFonts w:ascii="Georgia" w:hAnsi="Georgia"/>
        </w:rPr>
      </w:pPr>
      <w:proofErr w:type="gramStart"/>
      <w:r w:rsidRPr="00085545">
        <w:rPr>
          <w:rFonts w:ascii="Georgia" w:hAnsi="Georgia"/>
        </w:rPr>
        <w:t>at</w:t>
      </w:r>
      <w:proofErr w:type="gramEnd"/>
      <w:r w:rsidRPr="00085545">
        <w:rPr>
          <w:rFonts w:ascii="Georgia" w:hAnsi="Georgia"/>
        </w:rPr>
        <w:t xml:space="preserve"> 202-797-6105 or events@brookings.edu.</w:t>
      </w:r>
    </w:p>
    <w:p w:rsidR="001731BB" w:rsidRPr="00085545" w:rsidRDefault="001731BB">
      <w:pPr>
        <w:pStyle w:val="ParticipantName"/>
        <w:tabs>
          <w:tab w:val="left" w:pos="360"/>
        </w:tabs>
        <w:spacing w:after="0" w:line="240" w:lineRule="auto"/>
        <w:contextualSpacing/>
        <w:jc w:val="center"/>
        <w:rPr>
          <w:rFonts w:ascii="Georgia" w:hAnsi="Georgia"/>
        </w:rPr>
      </w:pPr>
    </w:p>
    <w:sectPr w:rsidR="001731BB" w:rsidRPr="00085545" w:rsidSect="002A5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42" w:rsidRDefault="00C52642" w:rsidP="00C864FB">
      <w:r>
        <w:separator/>
      </w:r>
    </w:p>
  </w:endnote>
  <w:endnote w:type="continuationSeparator" w:id="0">
    <w:p w:rsidR="00C52642" w:rsidRDefault="00C52642" w:rsidP="00C8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42" w:rsidRDefault="00C52642" w:rsidP="00C864FB">
      <w:r>
        <w:separator/>
      </w:r>
    </w:p>
  </w:footnote>
  <w:footnote w:type="continuationSeparator" w:id="0">
    <w:p w:rsidR="00C52642" w:rsidRDefault="00C52642" w:rsidP="00C86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A3"/>
    <w:rsid w:val="00074E3A"/>
    <w:rsid w:val="00081158"/>
    <w:rsid w:val="00085545"/>
    <w:rsid w:val="000F6377"/>
    <w:rsid w:val="0011689E"/>
    <w:rsid w:val="00140D54"/>
    <w:rsid w:val="00151557"/>
    <w:rsid w:val="001731BB"/>
    <w:rsid w:val="00180813"/>
    <w:rsid w:val="001A6B43"/>
    <w:rsid w:val="001A7BB9"/>
    <w:rsid w:val="001B2EA2"/>
    <w:rsid w:val="001C1036"/>
    <w:rsid w:val="001E3FAE"/>
    <w:rsid w:val="002150FD"/>
    <w:rsid w:val="002316F5"/>
    <w:rsid w:val="00241D55"/>
    <w:rsid w:val="002523B4"/>
    <w:rsid w:val="0026217B"/>
    <w:rsid w:val="002814CD"/>
    <w:rsid w:val="002A4E85"/>
    <w:rsid w:val="002A506F"/>
    <w:rsid w:val="002B62AC"/>
    <w:rsid w:val="002D1DE1"/>
    <w:rsid w:val="0038034F"/>
    <w:rsid w:val="00393ED8"/>
    <w:rsid w:val="003E4D96"/>
    <w:rsid w:val="00407964"/>
    <w:rsid w:val="0044784B"/>
    <w:rsid w:val="004961F1"/>
    <w:rsid w:val="00611010"/>
    <w:rsid w:val="00647232"/>
    <w:rsid w:val="006C6A5F"/>
    <w:rsid w:val="006D331E"/>
    <w:rsid w:val="007974A3"/>
    <w:rsid w:val="007E507B"/>
    <w:rsid w:val="00847247"/>
    <w:rsid w:val="0085386E"/>
    <w:rsid w:val="00860209"/>
    <w:rsid w:val="0087490F"/>
    <w:rsid w:val="00880107"/>
    <w:rsid w:val="00914008"/>
    <w:rsid w:val="00966A40"/>
    <w:rsid w:val="009B255E"/>
    <w:rsid w:val="009F2D6E"/>
    <w:rsid w:val="00A12079"/>
    <w:rsid w:val="00A35D4C"/>
    <w:rsid w:val="00A5348C"/>
    <w:rsid w:val="00A5757F"/>
    <w:rsid w:val="00A648CA"/>
    <w:rsid w:val="00AA5904"/>
    <w:rsid w:val="00AC3521"/>
    <w:rsid w:val="00B0512C"/>
    <w:rsid w:val="00B2600B"/>
    <w:rsid w:val="00B277BD"/>
    <w:rsid w:val="00B71E34"/>
    <w:rsid w:val="00B94258"/>
    <w:rsid w:val="00BE4E4B"/>
    <w:rsid w:val="00BF60AB"/>
    <w:rsid w:val="00C4592E"/>
    <w:rsid w:val="00C52642"/>
    <w:rsid w:val="00C6034E"/>
    <w:rsid w:val="00C864FB"/>
    <w:rsid w:val="00C933FF"/>
    <w:rsid w:val="00CA646C"/>
    <w:rsid w:val="00D03FF9"/>
    <w:rsid w:val="00DC2050"/>
    <w:rsid w:val="00DF3078"/>
    <w:rsid w:val="00E45E22"/>
    <w:rsid w:val="00E56B7D"/>
    <w:rsid w:val="00E82F01"/>
    <w:rsid w:val="00EA5915"/>
    <w:rsid w:val="00EA6476"/>
    <w:rsid w:val="00ED2BF5"/>
    <w:rsid w:val="00ED62B9"/>
    <w:rsid w:val="00EE2116"/>
    <w:rsid w:val="00F878C6"/>
    <w:rsid w:val="00FC4010"/>
    <w:rsid w:val="00FC705A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icipantHeading">
    <w:name w:val="..Participant Heading"/>
    <w:basedOn w:val="Normal"/>
    <w:rsid w:val="007974A3"/>
    <w:pPr>
      <w:widowControl w:val="0"/>
      <w:suppressAutoHyphens/>
      <w:autoSpaceDE w:val="0"/>
      <w:autoSpaceDN w:val="0"/>
      <w:adjustRightInd w:val="0"/>
      <w:spacing w:before="80" w:line="340" w:lineRule="atLeast"/>
      <w:textAlignment w:val="center"/>
    </w:pPr>
    <w:rPr>
      <w:rFonts w:ascii="Georgia" w:hAnsi="Georgia"/>
      <w:color w:val="00264F"/>
      <w:sz w:val="28"/>
      <w:szCs w:val="32"/>
    </w:rPr>
  </w:style>
  <w:style w:type="paragraph" w:customStyle="1" w:styleId="ParticipantName">
    <w:name w:val="..Participant Name"/>
    <w:basedOn w:val="Normal"/>
    <w:link w:val="ParticipantNameChar"/>
    <w:rsid w:val="007974A3"/>
    <w:pPr>
      <w:spacing w:after="20" w:line="220" w:lineRule="atLeast"/>
    </w:pPr>
    <w:rPr>
      <w:rFonts w:ascii="Arial" w:hAnsi="Arial"/>
      <w:b/>
      <w:color w:val="294875"/>
    </w:rPr>
  </w:style>
  <w:style w:type="character" w:customStyle="1" w:styleId="ParticipantNameChar">
    <w:name w:val="..Participant Name Char"/>
    <w:link w:val="ParticipantName"/>
    <w:locked/>
    <w:rsid w:val="007974A3"/>
    <w:rPr>
      <w:rFonts w:ascii="Arial" w:eastAsia="Times New Roman" w:hAnsi="Arial" w:cs="Times New Roman"/>
      <w:b/>
      <w:color w:val="294875"/>
      <w:sz w:val="24"/>
      <w:szCs w:val="24"/>
    </w:rPr>
  </w:style>
  <w:style w:type="paragraph" w:customStyle="1" w:styleId="DateandTime">
    <w:name w:val="..Date and Time"/>
    <w:basedOn w:val="Normal"/>
    <w:uiPriority w:val="99"/>
    <w:rsid w:val="007974A3"/>
    <w:pPr>
      <w:widowControl w:val="0"/>
      <w:suppressAutoHyphens/>
      <w:autoSpaceDE w:val="0"/>
      <w:autoSpaceDN w:val="0"/>
      <w:adjustRightInd w:val="0"/>
      <w:spacing w:after="40" w:line="340" w:lineRule="atLeast"/>
      <w:textAlignment w:val="center"/>
    </w:pPr>
    <w:rPr>
      <w:rFonts w:ascii="Arial" w:hAnsi="Arial"/>
      <w:color w:val="294875"/>
    </w:rPr>
  </w:style>
  <w:style w:type="paragraph" w:customStyle="1" w:styleId="Location">
    <w:name w:val="..Location"/>
    <w:basedOn w:val="Normal"/>
    <w:uiPriority w:val="99"/>
    <w:rsid w:val="007974A3"/>
    <w:pPr>
      <w:widowControl w:val="0"/>
      <w:suppressAutoHyphens/>
      <w:autoSpaceDE w:val="0"/>
      <w:autoSpaceDN w:val="0"/>
      <w:adjustRightInd w:val="0"/>
      <w:spacing w:after="280" w:line="260" w:lineRule="atLeast"/>
      <w:textAlignment w:val="center"/>
    </w:pPr>
    <w:rPr>
      <w:rFonts w:ascii="Arial" w:hAnsi="Arial"/>
      <w:color w:val="294875"/>
      <w:sz w:val="18"/>
    </w:rPr>
  </w:style>
  <w:style w:type="paragraph" w:customStyle="1" w:styleId="DocumentType">
    <w:name w:val="..Document Type"/>
    <w:basedOn w:val="Normal"/>
    <w:uiPriority w:val="99"/>
    <w:rsid w:val="007974A3"/>
    <w:pPr>
      <w:spacing w:line="220" w:lineRule="atLeast"/>
    </w:pPr>
    <w:rPr>
      <w:rFonts w:ascii="Arial" w:hAnsi="Arial"/>
      <w:b/>
      <w:caps/>
      <w:color w:val="294875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A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7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4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4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4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6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4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4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icipantHeading">
    <w:name w:val="..Participant Heading"/>
    <w:basedOn w:val="Normal"/>
    <w:rsid w:val="007974A3"/>
    <w:pPr>
      <w:widowControl w:val="0"/>
      <w:suppressAutoHyphens/>
      <w:autoSpaceDE w:val="0"/>
      <w:autoSpaceDN w:val="0"/>
      <w:adjustRightInd w:val="0"/>
      <w:spacing w:before="80" w:line="340" w:lineRule="atLeast"/>
      <w:textAlignment w:val="center"/>
    </w:pPr>
    <w:rPr>
      <w:rFonts w:ascii="Georgia" w:hAnsi="Georgia"/>
      <w:color w:val="00264F"/>
      <w:sz w:val="28"/>
      <w:szCs w:val="32"/>
    </w:rPr>
  </w:style>
  <w:style w:type="paragraph" w:customStyle="1" w:styleId="ParticipantName">
    <w:name w:val="..Participant Name"/>
    <w:basedOn w:val="Normal"/>
    <w:link w:val="ParticipantNameChar"/>
    <w:rsid w:val="007974A3"/>
    <w:pPr>
      <w:spacing w:after="20" w:line="220" w:lineRule="atLeast"/>
    </w:pPr>
    <w:rPr>
      <w:rFonts w:ascii="Arial" w:hAnsi="Arial"/>
      <w:b/>
      <w:color w:val="294875"/>
    </w:rPr>
  </w:style>
  <w:style w:type="character" w:customStyle="1" w:styleId="ParticipantNameChar">
    <w:name w:val="..Participant Name Char"/>
    <w:link w:val="ParticipantName"/>
    <w:locked/>
    <w:rsid w:val="007974A3"/>
    <w:rPr>
      <w:rFonts w:ascii="Arial" w:eastAsia="Times New Roman" w:hAnsi="Arial" w:cs="Times New Roman"/>
      <w:b/>
      <w:color w:val="294875"/>
      <w:sz w:val="24"/>
      <w:szCs w:val="24"/>
    </w:rPr>
  </w:style>
  <w:style w:type="paragraph" w:customStyle="1" w:styleId="DateandTime">
    <w:name w:val="..Date and Time"/>
    <w:basedOn w:val="Normal"/>
    <w:uiPriority w:val="99"/>
    <w:rsid w:val="007974A3"/>
    <w:pPr>
      <w:widowControl w:val="0"/>
      <w:suppressAutoHyphens/>
      <w:autoSpaceDE w:val="0"/>
      <w:autoSpaceDN w:val="0"/>
      <w:adjustRightInd w:val="0"/>
      <w:spacing w:after="40" w:line="340" w:lineRule="atLeast"/>
      <w:textAlignment w:val="center"/>
    </w:pPr>
    <w:rPr>
      <w:rFonts w:ascii="Arial" w:hAnsi="Arial"/>
      <w:color w:val="294875"/>
    </w:rPr>
  </w:style>
  <w:style w:type="paragraph" w:customStyle="1" w:styleId="Location">
    <w:name w:val="..Location"/>
    <w:basedOn w:val="Normal"/>
    <w:uiPriority w:val="99"/>
    <w:rsid w:val="007974A3"/>
    <w:pPr>
      <w:widowControl w:val="0"/>
      <w:suppressAutoHyphens/>
      <w:autoSpaceDE w:val="0"/>
      <w:autoSpaceDN w:val="0"/>
      <w:adjustRightInd w:val="0"/>
      <w:spacing w:after="280" w:line="260" w:lineRule="atLeast"/>
      <w:textAlignment w:val="center"/>
    </w:pPr>
    <w:rPr>
      <w:rFonts w:ascii="Arial" w:hAnsi="Arial"/>
      <w:color w:val="294875"/>
      <w:sz w:val="18"/>
    </w:rPr>
  </w:style>
  <w:style w:type="paragraph" w:customStyle="1" w:styleId="DocumentType">
    <w:name w:val="..Document Type"/>
    <w:basedOn w:val="Normal"/>
    <w:uiPriority w:val="99"/>
    <w:rsid w:val="007974A3"/>
    <w:pPr>
      <w:spacing w:line="220" w:lineRule="atLeast"/>
    </w:pPr>
    <w:rPr>
      <w:rFonts w:ascii="Arial" w:hAnsi="Arial"/>
      <w:b/>
      <w:caps/>
      <w:color w:val="294875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A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7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4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4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4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6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4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4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onnect.brookings.edu/register-to-attend-corporate-inversions-tax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C4AD-3F57-421A-B149-A1C01D57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Brookings Institution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Holmes</dc:creator>
  <cp:lastModifiedBy>Sarah Holmes</cp:lastModifiedBy>
  <cp:revision>5</cp:revision>
  <cp:lastPrinted>2015-01-09T11:22:00Z</cp:lastPrinted>
  <dcterms:created xsi:type="dcterms:W3CDTF">2015-01-05T15:33:00Z</dcterms:created>
  <dcterms:modified xsi:type="dcterms:W3CDTF">2015-01-09T11:22:00Z</dcterms:modified>
</cp:coreProperties>
</file>